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F94789" w14:textId="77777777" w:rsidR="007C0DB5" w:rsidRPr="007C0DB5" w:rsidRDefault="007C0DB5" w:rsidP="007C0DB5">
      <w:pPr>
        <w:rPr>
          <w:rFonts w:ascii="Times New Roman" w:hAnsi="Times New Roman" w:cs="Times New Roman"/>
          <w:b/>
          <w:bCs/>
          <w:sz w:val="28"/>
          <w:szCs w:val="32"/>
        </w:rPr>
      </w:pPr>
      <w:r w:rsidRPr="007C0DB5">
        <w:rPr>
          <w:rFonts w:ascii="Times New Roman" w:hAnsi="Times New Roman" w:cs="Times New Roman"/>
          <w:b/>
          <w:bCs/>
          <w:sz w:val="28"/>
          <w:szCs w:val="32"/>
        </w:rPr>
        <w:t>Abbreviations</w:t>
      </w:r>
    </w:p>
    <w:p w14:paraId="2D3A0CEA" w14:textId="77777777" w:rsidR="007C0DB5" w:rsidRPr="007C0DB5" w:rsidRDefault="007C0DB5" w:rsidP="007C0DB5">
      <w:pPr>
        <w:rPr>
          <w:rFonts w:ascii="Times New Roman" w:hAnsi="Times New Roman" w:cs="Times New Roman"/>
        </w:rPr>
      </w:pPr>
    </w:p>
    <w:p w14:paraId="270E450D" w14:textId="77777777" w:rsidR="007C0DB5" w:rsidRPr="007C0DB5" w:rsidRDefault="007C0DB5" w:rsidP="007C0DB5">
      <w:pPr>
        <w:rPr>
          <w:rFonts w:ascii="Times New Roman" w:hAnsi="Times New Roman" w:cs="Times New Roman"/>
        </w:rPr>
      </w:pPr>
      <w:r w:rsidRPr="007C0DB5">
        <w:rPr>
          <w:rFonts w:ascii="Times New Roman" w:hAnsi="Times New Roman" w:cs="Times New Roman"/>
        </w:rPr>
        <w:t>AIS: Acute ischemic stroke</w:t>
      </w:r>
    </w:p>
    <w:p w14:paraId="697BC79B" w14:textId="77777777" w:rsidR="007C0DB5" w:rsidRPr="007C0DB5" w:rsidRDefault="007C0DB5" w:rsidP="007C0DB5">
      <w:pPr>
        <w:rPr>
          <w:rFonts w:ascii="Times New Roman" w:hAnsi="Times New Roman" w:cs="Times New Roman"/>
        </w:rPr>
      </w:pPr>
    </w:p>
    <w:p w14:paraId="4CA574E0" w14:textId="77777777" w:rsidR="007C0DB5" w:rsidRPr="007C0DB5" w:rsidRDefault="007C0DB5" w:rsidP="007C0DB5">
      <w:pPr>
        <w:rPr>
          <w:rFonts w:ascii="Times New Roman" w:hAnsi="Times New Roman" w:cs="Times New Roman"/>
        </w:rPr>
      </w:pPr>
      <w:r w:rsidRPr="007C0DB5">
        <w:rPr>
          <w:rFonts w:ascii="Times New Roman" w:hAnsi="Times New Roman" w:cs="Times New Roman"/>
        </w:rPr>
        <w:t>END: Early neurological deterioration</w:t>
      </w:r>
    </w:p>
    <w:p w14:paraId="0281A0FA" w14:textId="77777777" w:rsidR="007C0DB5" w:rsidRPr="007C0DB5" w:rsidRDefault="007C0DB5" w:rsidP="007C0DB5">
      <w:pPr>
        <w:rPr>
          <w:rFonts w:ascii="Times New Roman" w:hAnsi="Times New Roman" w:cs="Times New Roman"/>
        </w:rPr>
      </w:pPr>
    </w:p>
    <w:p w14:paraId="42094401" w14:textId="77777777" w:rsidR="007C0DB5" w:rsidRPr="007C0DB5" w:rsidRDefault="007C0DB5" w:rsidP="007C0DB5">
      <w:pPr>
        <w:rPr>
          <w:rFonts w:ascii="Times New Roman" w:hAnsi="Times New Roman" w:cs="Times New Roman"/>
        </w:rPr>
      </w:pPr>
      <w:r w:rsidRPr="007C0DB5">
        <w:rPr>
          <w:rFonts w:ascii="Times New Roman" w:hAnsi="Times New Roman" w:cs="Times New Roman"/>
        </w:rPr>
        <w:t>SHR: Stress hyperglycemia ratio</w:t>
      </w:r>
    </w:p>
    <w:p w14:paraId="7882A225" w14:textId="77777777" w:rsidR="007C0DB5" w:rsidRPr="007C0DB5" w:rsidRDefault="007C0DB5" w:rsidP="007C0DB5">
      <w:pPr>
        <w:rPr>
          <w:rFonts w:ascii="Times New Roman" w:hAnsi="Times New Roman" w:cs="Times New Roman"/>
        </w:rPr>
      </w:pPr>
    </w:p>
    <w:p w14:paraId="469356BC" w14:textId="77777777" w:rsidR="007C0DB5" w:rsidRPr="007C0DB5" w:rsidRDefault="007C0DB5" w:rsidP="007C0DB5">
      <w:pPr>
        <w:rPr>
          <w:rFonts w:ascii="Times New Roman" w:hAnsi="Times New Roman" w:cs="Times New Roman"/>
        </w:rPr>
      </w:pPr>
      <w:r w:rsidRPr="007C0DB5">
        <w:rPr>
          <w:rFonts w:ascii="Times New Roman" w:hAnsi="Times New Roman" w:cs="Times New Roman"/>
        </w:rPr>
        <w:t>NIHSS: National Institutes of Health Stroke Scale</w:t>
      </w:r>
    </w:p>
    <w:p w14:paraId="1D73365A" w14:textId="77777777" w:rsidR="007C0DB5" w:rsidRPr="007C0DB5" w:rsidRDefault="007C0DB5" w:rsidP="007C0DB5">
      <w:pPr>
        <w:rPr>
          <w:rFonts w:ascii="Times New Roman" w:hAnsi="Times New Roman" w:cs="Times New Roman"/>
        </w:rPr>
      </w:pPr>
    </w:p>
    <w:p w14:paraId="67F8DC2E" w14:textId="77777777" w:rsidR="007C0DB5" w:rsidRPr="007C0DB5" w:rsidRDefault="007C0DB5" w:rsidP="007C0DB5">
      <w:pPr>
        <w:rPr>
          <w:rFonts w:ascii="Times New Roman" w:hAnsi="Times New Roman" w:cs="Times New Roman"/>
        </w:rPr>
      </w:pPr>
      <w:proofErr w:type="spellStart"/>
      <w:r w:rsidRPr="007C0DB5">
        <w:rPr>
          <w:rFonts w:ascii="Times New Roman" w:hAnsi="Times New Roman" w:cs="Times New Roman"/>
        </w:rPr>
        <w:t>mRS</w:t>
      </w:r>
      <w:proofErr w:type="spellEnd"/>
      <w:r w:rsidRPr="007C0DB5">
        <w:rPr>
          <w:rFonts w:ascii="Times New Roman" w:hAnsi="Times New Roman" w:cs="Times New Roman"/>
        </w:rPr>
        <w:t>: Modified Rankin Scale</w:t>
      </w:r>
    </w:p>
    <w:p w14:paraId="5123C779" w14:textId="77777777" w:rsidR="007C0DB5" w:rsidRPr="007C0DB5" w:rsidRDefault="007C0DB5" w:rsidP="007C0DB5">
      <w:pPr>
        <w:rPr>
          <w:rFonts w:ascii="Times New Roman" w:hAnsi="Times New Roman" w:cs="Times New Roman"/>
        </w:rPr>
      </w:pPr>
    </w:p>
    <w:p w14:paraId="64A842F9" w14:textId="77777777" w:rsidR="007C0DB5" w:rsidRPr="007C0DB5" w:rsidRDefault="007C0DB5" w:rsidP="007C0DB5">
      <w:pPr>
        <w:rPr>
          <w:rFonts w:ascii="Times New Roman" w:hAnsi="Times New Roman" w:cs="Times New Roman"/>
        </w:rPr>
      </w:pPr>
      <w:r w:rsidRPr="007C0DB5">
        <w:rPr>
          <w:rFonts w:ascii="Times New Roman" w:hAnsi="Times New Roman" w:cs="Times New Roman"/>
        </w:rPr>
        <w:t>KWDT: Kubota Water Drinking Test</w:t>
      </w:r>
    </w:p>
    <w:p w14:paraId="261E3861" w14:textId="77777777" w:rsidR="007C0DB5" w:rsidRPr="007C0DB5" w:rsidRDefault="007C0DB5" w:rsidP="007C0DB5">
      <w:pPr>
        <w:rPr>
          <w:rFonts w:ascii="Times New Roman" w:hAnsi="Times New Roman" w:cs="Times New Roman"/>
        </w:rPr>
      </w:pPr>
    </w:p>
    <w:p w14:paraId="7065A69F" w14:textId="77777777" w:rsidR="007C0DB5" w:rsidRPr="007C0DB5" w:rsidRDefault="007C0DB5" w:rsidP="007C0DB5">
      <w:pPr>
        <w:rPr>
          <w:rFonts w:ascii="Times New Roman" w:hAnsi="Times New Roman" w:cs="Times New Roman"/>
        </w:rPr>
      </w:pPr>
      <w:r w:rsidRPr="007C0DB5">
        <w:rPr>
          <w:rFonts w:ascii="Times New Roman" w:hAnsi="Times New Roman" w:cs="Times New Roman"/>
        </w:rPr>
        <w:t>A2DS2: Age, Atrial fibrillation, Dysphagia, Sex, and Stroke Severity Score</w:t>
      </w:r>
    </w:p>
    <w:p w14:paraId="06B6033F" w14:textId="77777777" w:rsidR="007C0DB5" w:rsidRPr="007C0DB5" w:rsidRDefault="007C0DB5" w:rsidP="007C0DB5">
      <w:pPr>
        <w:rPr>
          <w:rFonts w:ascii="Times New Roman" w:hAnsi="Times New Roman" w:cs="Times New Roman"/>
        </w:rPr>
      </w:pPr>
    </w:p>
    <w:p w14:paraId="0FA74781" w14:textId="77777777" w:rsidR="007C0DB5" w:rsidRPr="007C0DB5" w:rsidRDefault="007C0DB5" w:rsidP="007C0DB5">
      <w:pPr>
        <w:rPr>
          <w:rFonts w:ascii="Times New Roman" w:hAnsi="Times New Roman" w:cs="Times New Roman"/>
        </w:rPr>
      </w:pPr>
      <w:r w:rsidRPr="007C0DB5">
        <w:rPr>
          <w:rFonts w:ascii="Times New Roman" w:hAnsi="Times New Roman" w:cs="Times New Roman"/>
        </w:rPr>
        <w:t>GCS: Glasgow Coma Scale</w:t>
      </w:r>
    </w:p>
    <w:p w14:paraId="1F6EDB82" w14:textId="77777777" w:rsidR="007C0DB5" w:rsidRPr="007C0DB5" w:rsidRDefault="007C0DB5" w:rsidP="007C0DB5">
      <w:pPr>
        <w:rPr>
          <w:rFonts w:ascii="Times New Roman" w:hAnsi="Times New Roman" w:cs="Times New Roman"/>
        </w:rPr>
      </w:pPr>
    </w:p>
    <w:p w14:paraId="7AE7D42D" w14:textId="77777777" w:rsidR="007C0DB5" w:rsidRPr="007C0DB5" w:rsidRDefault="007C0DB5" w:rsidP="007C0DB5">
      <w:pPr>
        <w:rPr>
          <w:rFonts w:ascii="Times New Roman" w:hAnsi="Times New Roman" w:cs="Times New Roman"/>
        </w:rPr>
      </w:pPr>
      <w:r w:rsidRPr="007C0DB5">
        <w:rPr>
          <w:rFonts w:ascii="Times New Roman" w:hAnsi="Times New Roman" w:cs="Times New Roman"/>
        </w:rPr>
        <w:t>TOAST: Trial of Org 10172 in Acute Stroke Treatment</w:t>
      </w:r>
    </w:p>
    <w:p w14:paraId="2AC3CD44" w14:textId="77777777" w:rsidR="007C0DB5" w:rsidRPr="007C0DB5" w:rsidRDefault="007C0DB5" w:rsidP="007C0DB5">
      <w:pPr>
        <w:rPr>
          <w:rFonts w:ascii="Times New Roman" w:hAnsi="Times New Roman" w:cs="Times New Roman"/>
        </w:rPr>
      </w:pPr>
    </w:p>
    <w:p w14:paraId="34A67A8D" w14:textId="77777777" w:rsidR="007C0DB5" w:rsidRPr="007C0DB5" w:rsidRDefault="007C0DB5" w:rsidP="007C0DB5">
      <w:pPr>
        <w:rPr>
          <w:rFonts w:ascii="Times New Roman" w:hAnsi="Times New Roman" w:cs="Times New Roman"/>
        </w:rPr>
      </w:pPr>
      <w:r w:rsidRPr="007C0DB5">
        <w:rPr>
          <w:rFonts w:ascii="Times New Roman" w:hAnsi="Times New Roman" w:cs="Times New Roman"/>
        </w:rPr>
        <w:t>LAA: Large-artery atherosclerosis</w:t>
      </w:r>
    </w:p>
    <w:p w14:paraId="71B84CAF" w14:textId="77777777" w:rsidR="007C0DB5" w:rsidRPr="007C0DB5" w:rsidRDefault="007C0DB5" w:rsidP="007C0DB5">
      <w:pPr>
        <w:rPr>
          <w:rFonts w:ascii="Times New Roman" w:hAnsi="Times New Roman" w:cs="Times New Roman"/>
        </w:rPr>
      </w:pPr>
    </w:p>
    <w:p w14:paraId="4662D122" w14:textId="77777777" w:rsidR="007C0DB5" w:rsidRPr="007C0DB5" w:rsidRDefault="007C0DB5" w:rsidP="007C0DB5">
      <w:pPr>
        <w:rPr>
          <w:rFonts w:ascii="Times New Roman" w:hAnsi="Times New Roman" w:cs="Times New Roman"/>
        </w:rPr>
      </w:pPr>
      <w:r w:rsidRPr="007C0DB5">
        <w:rPr>
          <w:rFonts w:ascii="Times New Roman" w:hAnsi="Times New Roman" w:cs="Times New Roman"/>
        </w:rPr>
        <w:t>SAO: Small-artery occlusion</w:t>
      </w:r>
    </w:p>
    <w:p w14:paraId="57FDCD0F" w14:textId="77777777" w:rsidR="007C0DB5" w:rsidRPr="007C0DB5" w:rsidRDefault="007C0DB5" w:rsidP="007C0DB5">
      <w:pPr>
        <w:rPr>
          <w:rFonts w:ascii="Times New Roman" w:hAnsi="Times New Roman" w:cs="Times New Roman"/>
        </w:rPr>
      </w:pPr>
    </w:p>
    <w:p w14:paraId="3EB08BC5" w14:textId="77777777" w:rsidR="007C0DB5" w:rsidRPr="007C0DB5" w:rsidRDefault="007C0DB5" w:rsidP="007C0DB5">
      <w:pPr>
        <w:rPr>
          <w:rFonts w:ascii="Times New Roman" w:hAnsi="Times New Roman" w:cs="Times New Roman"/>
        </w:rPr>
      </w:pPr>
      <w:r w:rsidRPr="007C0DB5">
        <w:rPr>
          <w:rFonts w:ascii="Times New Roman" w:hAnsi="Times New Roman" w:cs="Times New Roman"/>
        </w:rPr>
        <w:t xml:space="preserve">CE: </w:t>
      </w:r>
      <w:proofErr w:type="spellStart"/>
      <w:r w:rsidRPr="007C0DB5">
        <w:rPr>
          <w:rFonts w:ascii="Times New Roman" w:hAnsi="Times New Roman" w:cs="Times New Roman"/>
        </w:rPr>
        <w:t>Cardioembolism</w:t>
      </w:r>
      <w:proofErr w:type="spellEnd"/>
    </w:p>
    <w:p w14:paraId="15EEDDCF" w14:textId="77777777" w:rsidR="007C0DB5" w:rsidRPr="007C0DB5" w:rsidRDefault="007C0DB5" w:rsidP="007C0DB5">
      <w:pPr>
        <w:rPr>
          <w:rFonts w:ascii="Times New Roman" w:hAnsi="Times New Roman" w:cs="Times New Roman"/>
        </w:rPr>
      </w:pPr>
    </w:p>
    <w:p w14:paraId="07C00E7E" w14:textId="77777777" w:rsidR="007C0DB5" w:rsidRPr="007C0DB5" w:rsidRDefault="007C0DB5" w:rsidP="007C0DB5">
      <w:pPr>
        <w:rPr>
          <w:rFonts w:ascii="Times New Roman" w:hAnsi="Times New Roman" w:cs="Times New Roman"/>
        </w:rPr>
      </w:pPr>
      <w:r w:rsidRPr="007C0DB5">
        <w:rPr>
          <w:rFonts w:ascii="Times New Roman" w:hAnsi="Times New Roman" w:cs="Times New Roman"/>
        </w:rPr>
        <w:t>SBP: Systolic blood pressure</w:t>
      </w:r>
    </w:p>
    <w:p w14:paraId="6DF8A567" w14:textId="77777777" w:rsidR="007C0DB5" w:rsidRPr="007C0DB5" w:rsidRDefault="007C0DB5" w:rsidP="007C0DB5">
      <w:pPr>
        <w:rPr>
          <w:rFonts w:ascii="Times New Roman" w:hAnsi="Times New Roman" w:cs="Times New Roman"/>
        </w:rPr>
      </w:pPr>
    </w:p>
    <w:p w14:paraId="76EE5202" w14:textId="77777777" w:rsidR="007C0DB5" w:rsidRPr="007C0DB5" w:rsidRDefault="007C0DB5" w:rsidP="007C0DB5">
      <w:pPr>
        <w:rPr>
          <w:rFonts w:ascii="Times New Roman" w:hAnsi="Times New Roman" w:cs="Times New Roman"/>
        </w:rPr>
      </w:pPr>
      <w:r w:rsidRPr="007C0DB5">
        <w:rPr>
          <w:rFonts w:ascii="Times New Roman" w:hAnsi="Times New Roman" w:cs="Times New Roman"/>
        </w:rPr>
        <w:t>DBP: Diastolic blood pressure</w:t>
      </w:r>
    </w:p>
    <w:p w14:paraId="2FCCFEA7" w14:textId="77777777" w:rsidR="007C0DB5" w:rsidRPr="007C0DB5" w:rsidRDefault="007C0DB5" w:rsidP="007C0DB5">
      <w:pPr>
        <w:rPr>
          <w:rFonts w:ascii="Times New Roman" w:hAnsi="Times New Roman" w:cs="Times New Roman"/>
        </w:rPr>
      </w:pPr>
    </w:p>
    <w:p w14:paraId="6652241B" w14:textId="77777777" w:rsidR="007C0DB5" w:rsidRPr="007C0DB5" w:rsidRDefault="007C0DB5" w:rsidP="007C0DB5">
      <w:pPr>
        <w:rPr>
          <w:rFonts w:ascii="Times New Roman" w:hAnsi="Times New Roman" w:cs="Times New Roman"/>
        </w:rPr>
      </w:pPr>
      <w:r w:rsidRPr="007C0DB5">
        <w:rPr>
          <w:rFonts w:ascii="Times New Roman" w:hAnsi="Times New Roman" w:cs="Times New Roman"/>
        </w:rPr>
        <w:t>COPD: Chronic obstructive pulmonary disease</w:t>
      </w:r>
    </w:p>
    <w:p w14:paraId="78401F09" w14:textId="77777777" w:rsidR="007C0DB5" w:rsidRPr="007C0DB5" w:rsidRDefault="007C0DB5" w:rsidP="007C0DB5">
      <w:pPr>
        <w:rPr>
          <w:rFonts w:ascii="Times New Roman" w:hAnsi="Times New Roman" w:cs="Times New Roman"/>
        </w:rPr>
      </w:pPr>
    </w:p>
    <w:p w14:paraId="4EF38671" w14:textId="77777777" w:rsidR="007C0DB5" w:rsidRPr="007C0DB5" w:rsidRDefault="007C0DB5" w:rsidP="007C0DB5">
      <w:pPr>
        <w:rPr>
          <w:rFonts w:ascii="Times New Roman" w:hAnsi="Times New Roman" w:cs="Times New Roman"/>
        </w:rPr>
      </w:pPr>
      <w:r w:rsidRPr="007C0DB5">
        <w:rPr>
          <w:rFonts w:ascii="Times New Roman" w:hAnsi="Times New Roman" w:cs="Times New Roman"/>
        </w:rPr>
        <w:t>FPG: Fasting plasma glucose</w:t>
      </w:r>
    </w:p>
    <w:p w14:paraId="6F7985B9" w14:textId="77777777" w:rsidR="007C0DB5" w:rsidRPr="007C0DB5" w:rsidRDefault="007C0DB5" w:rsidP="007C0DB5">
      <w:pPr>
        <w:rPr>
          <w:rFonts w:ascii="Times New Roman" w:hAnsi="Times New Roman" w:cs="Times New Roman"/>
        </w:rPr>
      </w:pPr>
    </w:p>
    <w:p w14:paraId="240C00E5" w14:textId="77777777" w:rsidR="007C0DB5" w:rsidRPr="007C0DB5" w:rsidRDefault="007C0DB5" w:rsidP="007C0DB5">
      <w:pPr>
        <w:rPr>
          <w:rFonts w:ascii="Times New Roman" w:hAnsi="Times New Roman" w:cs="Times New Roman"/>
        </w:rPr>
      </w:pPr>
      <w:r w:rsidRPr="007C0DB5">
        <w:rPr>
          <w:rFonts w:ascii="Times New Roman" w:hAnsi="Times New Roman" w:cs="Times New Roman"/>
        </w:rPr>
        <w:t>HbA1c: Glycated hemoglobin</w:t>
      </w:r>
    </w:p>
    <w:p w14:paraId="7B8B203D" w14:textId="77777777" w:rsidR="007C0DB5" w:rsidRPr="007C0DB5" w:rsidRDefault="007C0DB5" w:rsidP="007C0DB5">
      <w:pPr>
        <w:rPr>
          <w:rFonts w:ascii="Times New Roman" w:hAnsi="Times New Roman" w:cs="Times New Roman"/>
        </w:rPr>
      </w:pPr>
    </w:p>
    <w:p w14:paraId="2360B634" w14:textId="77777777" w:rsidR="007C0DB5" w:rsidRPr="007C0DB5" w:rsidRDefault="007C0DB5" w:rsidP="007C0DB5">
      <w:pPr>
        <w:rPr>
          <w:rFonts w:ascii="Times New Roman" w:hAnsi="Times New Roman" w:cs="Times New Roman"/>
        </w:rPr>
      </w:pPr>
      <w:r w:rsidRPr="007C0DB5">
        <w:rPr>
          <w:rFonts w:ascii="Times New Roman" w:hAnsi="Times New Roman" w:cs="Times New Roman"/>
        </w:rPr>
        <w:t>TG: Triglyceride</w:t>
      </w:r>
    </w:p>
    <w:p w14:paraId="503AAE0C" w14:textId="77777777" w:rsidR="007C0DB5" w:rsidRPr="007C0DB5" w:rsidRDefault="007C0DB5" w:rsidP="007C0DB5">
      <w:pPr>
        <w:rPr>
          <w:rFonts w:ascii="Times New Roman" w:hAnsi="Times New Roman" w:cs="Times New Roman"/>
        </w:rPr>
      </w:pPr>
    </w:p>
    <w:p w14:paraId="7633F54C" w14:textId="77777777" w:rsidR="007C0DB5" w:rsidRPr="007C0DB5" w:rsidRDefault="007C0DB5" w:rsidP="007C0DB5">
      <w:pPr>
        <w:rPr>
          <w:rFonts w:ascii="Times New Roman" w:hAnsi="Times New Roman" w:cs="Times New Roman"/>
        </w:rPr>
      </w:pPr>
      <w:r w:rsidRPr="007C0DB5">
        <w:rPr>
          <w:rFonts w:ascii="Times New Roman" w:hAnsi="Times New Roman" w:cs="Times New Roman"/>
        </w:rPr>
        <w:t>TC: Total cholesterol</w:t>
      </w:r>
    </w:p>
    <w:p w14:paraId="425656E0" w14:textId="77777777" w:rsidR="007C0DB5" w:rsidRPr="007C0DB5" w:rsidRDefault="007C0DB5" w:rsidP="007C0DB5">
      <w:pPr>
        <w:rPr>
          <w:rFonts w:ascii="Times New Roman" w:hAnsi="Times New Roman" w:cs="Times New Roman"/>
        </w:rPr>
      </w:pPr>
    </w:p>
    <w:p w14:paraId="054FA95E" w14:textId="77777777" w:rsidR="007C0DB5" w:rsidRPr="007C0DB5" w:rsidRDefault="007C0DB5" w:rsidP="007C0DB5">
      <w:pPr>
        <w:rPr>
          <w:rFonts w:ascii="Times New Roman" w:hAnsi="Times New Roman" w:cs="Times New Roman"/>
        </w:rPr>
      </w:pPr>
      <w:r w:rsidRPr="007C0DB5">
        <w:rPr>
          <w:rFonts w:ascii="Times New Roman" w:hAnsi="Times New Roman" w:cs="Times New Roman"/>
        </w:rPr>
        <w:t>HDL-C: High-density lipoprotein cholesterol</w:t>
      </w:r>
    </w:p>
    <w:p w14:paraId="5C213464" w14:textId="77777777" w:rsidR="007C0DB5" w:rsidRPr="007C0DB5" w:rsidRDefault="007C0DB5" w:rsidP="007C0DB5">
      <w:pPr>
        <w:rPr>
          <w:rFonts w:ascii="Times New Roman" w:hAnsi="Times New Roman" w:cs="Times New Roman"/>
        </w:rPr>
      </w:pPr>
    </w:p>
    <w:p w14:paraId="00E3D7D8" w14:textId="77777777" w:rsidR="007C0DB5" w:rsidRPr="007C0DB5" w:rsidRDefault="007C0DB5" w:rsidP="007C0DB5">
      <w:pPr>
        <w:rPr>
          <w:rFonts w:ascii="Times New Roman" w:hAnsi="Times New Roman" w:cs="Times New Roman"/>
        </w:rPr>
      </w:pPr>
      <w:r w:rsidRPr="007C0DB5">
        <w:rPr>
          <w:rFonts w:ascii="Times New Roman" w:hAnsi="Times New Roman" w:cs="Times New Roman"/>
        </w:rPr>
        <w:t>LDL-C: Low-density lipoprotein cholesterol</w:t>
      </w:r>
    </w:p>
    <w:p w14:paraId="3FDC2215" w14:textId="77777777" w:rsidR="007C0DB5" w:rsidRPr="007C0DB5" w:rsidRDefault="007C0DB5" w:rsidP="007C0DB5">
      <w:pPr>
        <w:rPr>
          <w:rFonts w:ascii="Times New Roman" w:hAnsi="Times New Roman" w:cs="Times New Roman"/>
        </w:rPr>
      </w:pPr>
    </w:p>
    <w:p w14:paraId="7B144456" w14:textId="77777777" w:rsidR="007C0DB5" w:rsidRPr="007C0DB5" w:rsidRDefault="007C0DB5" w:rsidP="007C0DB5">
      <w:pPr>
        <w:rPr>
          <w:rFonts w:ascii="Times New Roman" w:hAnsi="Times New Roman" w:cs="Times New Roman"/>
        </w:rPr>
      </w:pPr>
      <w:r w:rsidRPr="007C0DB5">
        <w:rPr>
          <w:rFonts w:ascii="Times New Roman" w:hAnsi="Times New Roman" w:cs="Times New Roman"/>
        </w:rPr>
        <w:t>UA: Uric acid</w:t>
      </w:r>
    </w:p>
    <w:p w14:paraId="538E9233" w14:textId="77777777" w:rsidR="007C0DB5" w:rsidRPr="007C0DB5" w:rsidRDefault="007C0DB5" w:rsidP="007C0DB5">
      <w:pPr>
        <w:rPr>
          <w:rFonts w:ascii="Times New Roman" w:hAnsi="Times New Roman" w:cs="Times New Roman"/>
        </w:rPr>
      </w:pPr>
    </w:p>
    <w:p w14:paraId="1F8B8B37" w14:textId="77777777" w:rsidR="007C0DB5" w:rsidRPr="007C0DB5" w:rsidRDefault="007C0DB5" w:rsidP="007C0DB5">
      <w:pPr>
        <w:rPr>
          <w:rFonts w:ascii="Times New Roman" w:hAnsi="Times New Roman" w:cs="Times New Roman"/>
        </w:rPr>
      </w:pPr>
      <w:r w:rsidRPr="007C0DB5">
        <w:rPr>
          <w:rFonts w:ascii="Times New Roman" w:hAnsi="Times New Roman" w:cs="Times New Roman"/>
        </w:rPr>
        <w:t>AST: Aspartate aminotransferase</w:t>
      </w:r>
    </w:p>
    <w:p w14:paraId="47688AE8" w14:textId="77777777" w:rsidR="007C0DB5" w:rsidRPr="007C0DB5" w:rsidRDefault="007C0DB5" w:rsidP="007C0DB5">
      <w:pPr>
        <w:rPr>
          <w:rFonts w:ascii="Times New Roman" w:hAnsi="Times New Roman" w:cs="Times New Roman"/>
        </w:rPr>
      </w:pPr>
    </w:p>
    <w:p w14:paraId="10A5BC87" w14:textId="77777777" w:rsidR="007C0DB5" w:rsidRPr="007C0DB5" w:rsidRDefault="007C0DB5" w:rsidP="007C0DB5">
      <w:pPr>
        <w:rPr>
          <w:rFonts w:ascii="Times New Roman" w:hAnsi="Times New Roman" w:cs="Times New Roman"/>
        </w:rPr>
      </w:pPr>
      <w:r w:rsidRPr="007C0DB5">
        <w:rPr>
          <w:rFonts w:ascii="Times New Roman" w:hAnsi="Times New Roman" w:cs="Times New Roman"/>
        </w:rPr>
        <w:t>ALT: Alanine aminotransferase</w:t>
      </w:r>
    </w:p>
    <w:p w14:paraId="413E3D24" w14:textId="77777777" w:rsidR="007C0DB5" w:rsidRPr="007C0DB5" w:rsidRDefault="007C0DB5" w:rsidP="007C0DB5">
      <w:pPr>
        <w:rPr>
          <w:rFonts w:ascii="Times New Roman" w:hAnsi="Times New Roman" w:cs="Times New Roman"/>
        </w:rPr>
      </w:pPr>
    </w:p>
    <w:p w14:paraId="0BBC6D77" w14:textId="77777777" w:rsidR="007C0DB5" w:rsidRPr="007C0DB5" w:rsidRDefault="007C0DB5" w:rsidP="007C0DB5">
      <w:pPr>
        <w:rPr>
          <w:rFonts w:ascii="Times New Roman" w:hAnsi="Times New Roman" w:cs="Times New Roman"/>
        </w:rPr>
      </w:pPr>
      <w:r w:rsidRPr="007C0DB5">
        <w:rPr>
          <w:rFonts w:ascii="Times New Roman" w:hAnsi="Times New Roman" w:cs="Times New Roman"/>
        </w:rPr>
        <w:t>HCY: Homocysteine</w:t>
      </w:r>
    </w:p>
    <w:p w14:paraId="56C02A79" w14:textId="77777777" w:rsidR="007C0DB5" w:rsidRPr="007C0DB5" w:rsidRDefault="007C0DB5" w:rsidP="007C0DB5">
      <w:pPr>
        <w:rPr>
          <w:rFonts w:ascii="Times New Roman" w:hAnsi="Times New Roman" w:cs="Times New Roman"/>
        </w:rPr>
      </w:pPr>
    </w:p>
    <w:p w14:paraId="252A3F4C" w14:textId="77777777" w:rsidR="007C0DB5" w:rsidRPr="007C0DB5" w:rsidRDefault="007C0DB5" w:rsidP="007C0DB5">
      <w:pPr>
        <w:rPr>
          <w:rFonts w:ascii="Times New Roman" w:hAnsi="Times New Roman" w:cs="Times New Roman"/>
        </w:rPr>
      </w:pPr>
      <w:r w:rsidRPr="007C0DB5">
        <w:rPr>
          <w:rFonts w:ascii="Times New Roman" w:hAnsi="Times New Roman" w:cs="Times New Roman"/>
        </w:rPr>
        <w:t>FT3: Free triiodothyronine</w:t>
      </w:r>
    </w:p>
    <w:p w14:paraId="60CB0A31" w14:textId="77777777" w:rsidR="007C0DB5" w:rsidRPr="007C0DB5" w:rsidRDefault="007C0DB5" w:rsidP="007C0DB5">
      <w:pPr>
        <w:rPr>
          <w:rFonts w:ascii="Times New Roman" w:hAnsi="Times New Roman" w:cs="Times New Roman"/>
        </w:rPr>
      </w:pPr>
    </w:p>
    <w:p w14:paraId="6852F3DB" w14:textId="77777777" w:rsidR="007C0DB5" w:rsidRPr="007C0DB5" w:rsidRDefault="007C0DB5" w:rsidP="007C0DB5">
      <w:pPr>
        <w:rPr>
          <w:rFonts w:ascii="Times New Roman" w:hAnsi="Times New Roman" w:cs="Times New Roman"/>
        </w:rPr>
      </w:pPr>
      <w:r w:rsidRPr="007C0DB5">
        <w:rPr>
          <w:rFonts w:ascii="Times New Roman" w:hAnsi="Times New Roman" w:cs="Times New Roman"/>
        </w:rPr>
        <w:t>FT4: Free thyroxine</w:t>
      </w:r>
    </w:p>
    <w:p w14:paraId="516214A4" w14:textId="77777777" w:rsidR="007C0DB5" w:rsidRPr="007C0DB5" w:rsidRDefault="007C0DB5" w:rsidP="007C0DB5">
      <w:pPr>
        <w:rPr>
          <w:rFonts w:ascii="Times New Roman" w:hAnsi="Times New Roman" w:cs="Times New Roman"/>
        </w:rPr>
      </w:pPr>
    </w:p>
    <w:p w14:paraId="3ABEA9A0" w14:textId="77777777" w:rsidR="007C0DB5" w:rsidRPr="007C0DB5" w:rsidRDefault="007C0DB5" w:rsidP="007C0DB5">
      <w:pPr>
        <w:rPr>
          <w:rFonts w:ascii="Times New Roman" w:hAnsi="Times New Roman" w:cs="Times New Roman"/>
        </w:rPr>
      </w:pPr>
      <w:r w:rsidRPr="007C0DB5">
        <w:rPr>
          <w:rFonts w:ascii="Times New Roman" w:hAnsi="Times New Roman" w:cs="Times New Roman"/>
        </w:rPr>
        <w:t>TSH: Thyroid-stimulating hormone</w:t>
      </w:r>
    </w:p>
    <w:p w14:paraId="3F7E34FE" w14:textId="77777777" w:rsidR="007C0DB5" w:rsidRPr="007C0DB5" w:rsidRDefault="007C0DB5" w:rsidP="007C0DB5">
      <w:pPr>
        <w:rPr>
          <w:rFonts w:ascii="Times New Roman" w:hAnsi="Times New Roman" w:cs="Times New Roman"/>
        </w:rPr>
      </w:pPr>
    </w:p>
    <w:p w14:paraId="67C3D441" w14:textId="77777777" w:rsidR="007C0DB5" w:rsidRPr="007C0DB5" w:rsidRDefault="007C0DB5" w:rsidP="007C0DB5">
      <w:pPr>
        <w:rPr>
          <w:rFonts w:ascii="Times New Roman" w:hAnsi="Times New Roman" w:cs="Times New Roman"/>
        </w:rPr>
      </w:pPr>
      <w:r w:rsidRPr="007C0DB5">
        <w:rPr>
          <w:rFonts w:ascii="Times New Roman" w:hAnsi="Times New Roman" w:cs="Times New Roman"/>
        </w:rPr>
        <w:t>eGFR: Estimated glomerular filtration rate</w:t>
      </w:r>
    </w:p>
    <w:p w14:paraId="5EB2B59A" w14:textId="77777777" w:rsidR="007C0DB5" w:rsidRPr="007C0DB5" w:rsidRDefault="007C0DB5" w:rsidP="007C0DB5">
      <w:pPr>
        <w:rPr>
          <w:rFonts w:ascii="Times New Roman" w:hAnsi="Times New Roman" w:cs="Times New Roman"/>
        </w:rPr>
      </w:pPr>
    </w:p>
    <w:p w14:paraId="08EDB5AE" w14:textId="77777777" w:rsidR="007C0DB5" w:rsidRPr="007C0DB5" w:rsidRDefault="007C0DB5" w:rsidP="007C0DB5">
      <w:pPr>
        <w:rPr>
          <w:rFonts w:ascii="Times New Roman" w:hAnsi="Times New Roman" w:cs="Times New Roman"/>
        </w:rPr>
      </w:pPr>
      <w:r w:rsidRPr="007C0DB5">
        <w:rPr>
          <w:rFonts w:ascii="Times New Roman" w:hAnsi="Times New Roman" w:cs="Times New Roman"/>
        </w:rPr>
        <w:t>CRP: C-reactive protein</w:t>
      </w:r>
    </w:p>
    <w:p w14:paraId="225F9ACC" w14:textId="77777777" w:rsidR="007C0DB5" w:rsidRPr="007C0DB5" w:rsidRDefault="007C0DB5" w:rsidP="007C0DB5">
      <w:pPr>
        <w:rPr>
          <w:rFonts w:ascii="Times New Roman" w:hAnsi="Times New Roman" w:cs="Times New Roman"/>
        </w:rPr>
      </w:pPr>
    </w:p>
    <w:p w14:paraId="48C23BA2" w14:textId="77777777" w:rsidR="007C0DB5" w:rsidRPr="007C0DB5" w:rsidRDefault="007C0DB5" w:rsidP="007C0DB5">
      <w:pPr>
        <w:rPr>
          <w:rFonts w:ascii="Times New Roman" w:hAnsi="Times New Roman" w:cs="Times New Roman"/>
        </w:rPr>
      </w:pPr>
      <w:r w:rsidRPr="007C0DB5">
        <w:rPr>
          <w:rFonts w:ascii="Times New Roman" w:hAnsi="Times New Roman" w:cs="Times New Roman"/>
        </w:rPr>
        <w:t>WBC: White blood cell count</w:t>
      </w:r>
    </w:p>
    <w:p w14:paraId="5E76802E" w14:textId="77777777" w:rsidR="007C0DB5" w:rsidRPr="007C0DB5" w:rsidRDefault="007C0DB5" w:rsidP="007C0DB5">
      <w:pPr>
        <w:rPr>
          <w:rFonts w:ascii="Times New Roman" w:hAnsi="Times New Roman" w:cs="Times New Roman"/>
        </w:rPr>
      </w:pPr>
    </w:p>
    <w:p w14:paraId="032045BF" w14:textId="77777777" w:rsidR="007C0DB5" w:rsidRPr="007C0DB5" w:rsidRDefault="007C0DB5" w:rsidP="007C0DB5">
      <w:pPr>
        <w:rPr>
          <w:rFonts w:ascii="Times New Roman" w:hAnsi="Times New Roman" w:cs="Times New Roman"/>
        </w:rPr>
      </w:pPr>
      <w:r w:rsidRPr="007C0DB5">
        <w:rPr>
          <w:rFonts w:ascii="Times New Roman" w:hAnsi="Times New Roman" w:cs="Times New Roman"/>
        </w:rPr>
        <w:t>AF: Atrial fibrillation</w:t>
      </w:r>
    </w:p>
    <w:p w14:paraId="08206C7C" w14:textId="77777777" w:rsidR="007C0DB5" w:rsidRPr="007C0DB5" w:rsidRDefault="007C0DB5" w:rsidP="007C0DB5">
      <w:pPr>
        <w:rPr>
          <w:rFonts w:ascii="Times New Roman" w:hAnsi="Times New Roman" w:cs="Times New Roman"/>
        </w:rPr>
      </w:pPr>
    </w:p>
    <w:p w14:paraId="5EEE7816" w14:textId="77777777" w:rsidR="007C0DB5" w:rsidRPr="007C0DB5" w:rsidRDefault="007C0DB5" w:rsidP="007C0DB5">
      <w:pPr>
        <w:rPr>
          <w:rFonts w:ascii="Times New Roman" w:hAnsi="Times New Roman" w:cs="Times New Roman"/>
        </w:rPr>
      </w:pPr>
      <w:r w:rsidRPr="007C0DB5">
        <w:rPr>
          <w:rFonts w:ascii="Times New Roman" w:hAnsi="Times New Roman" w:cs="Times New Roman"/>
        </w:rPr>
        <w:t>GAM: Generalized additive model</w:t>
      </w:r>
    </w:p>
    <w:p w14:paraId="7D81C6CF" w14:textId="77777777" w:rsidR="007C0DB5" w:rsidRPr="007C0DB5" w:rsidRDefault="007C0DB5" w:rsidP="007C0DB5">
      <w:pPr>
        <w:rPr>
          <w:rFonts w:ascii="Times New Roman" w:hAnsi="Times New Roman" w:cs="Times New Roman"/>
        </w:rPr>
      </w:pPr>
    </w:p>
    <w:p w14:paraId="670ADC24" w14:textId="76B4FA84" w:rsidR="0086045F" w:rsidRPr="007C0DB5" w:rsidRDefault="007C0DB5" w:rsidP="007C0DB5">
      <w:pPr>
        <w:rPr>
          <w:rFonts w:ascii="Times New Roman" w:hAnsi="Times New Roman" w:cs="Times New Roman"/>
        </w:rPr>
      </w:pPr>
      <w:r w:rsidRPr="007C0DB5">
        <w:rPr>
          <w:rFonts w:ascii="Times New Roman" w:hAnsi="Times New Roman" w:cs="Times New Roman"/>
        </w:rPr>
        <w:t>HPA: Hypothalamic–pituitary–adrenal (axis)</w:t>
      </w:r>
    </w:p>
    <w:sectPr w:rsidR="0086045F" w:rsidRPr="007C0DB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proofState w:spelling="clean" w:grammar="clean"/>
  <w:defaultTabStop w:val="4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38A2"/>
    <w:rsid w:val="007C0DB5"/>
    <w:rsid w:val="0086045F"/>
    <w:rsid w:val="00AB38A2"/>
    <w:rsid w:val="00CC2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83CE6EE-1AD0-436A-A05A-364AB9180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a3">
    <w:name w:val="三线表"/>
    <w:basedOn w:val="a1"/>
    <w:uiPriority w:val="99"/>
    <w:rsid w:val="00CC2A77"/>
    <w:rPr>
      <w:rFonts w:ascii="Times New Roman" w:eastAsia="宋体" w:hAnsi="Times New Roman"/>
    </w:rPr>
    <w:tblPr>
      <w:tblBorders>
        <w:top w:val="single" w:sz="12" w:space="0" w:color="auto"/>
        <w:bottom w:val="single" w:sz="12" w:space="0" w:color="auto"/>
      </w:tblBorders>
    </w:tblPr>
    <w:tblStylePr w:type="firstRow">
      <w:pPr>
        <w:wordWrap/>
        <w:spacing w:line="360" w:lineRule="exact"/>
        <w:jc w:val="center"/>
      </w:pPr>
      <w:rPr>
        <w:rFonts w:ascii="Times New Roman" w:eastAsia="宋体" w:hAnsi="Times New Roman"/>
        <w:b w:val="0"/>
        <w:i w:val="0"/>
        <w:sz w:val="21"/>
      </w:rPr>
      <w:tblPr/>
      <w:tcPr>
        <w:tcBorders>
          <w:top w:val="single" w:sz="12" w:space="0" w:color="auto"/>
          <w:left w:val="nil"/>
          <w:bottom w:val="single" w:sz="6" w:space="0" w:color="auto"/>
          <w:right w:val="nil"/>
          <w:insideH w:val="nil"/>
          <w:insideV w:val="nil"/>
          <w:tl2br w:val="nil"/>
          <w:tr2bl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4884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170</Words>
  <Characters>969</Characters>
  <Application>Microsoft Office Word</Application>
  <DocSecurity>0</DocSecurity>
  <Lines>8</Lines>
  <Paragraphs>2</Paragraphs>
  <ScaleCrop>false</ScaleCrop>
  <Company/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正坪 朱</dc:creator>
  <cp:keywords/>
  <dc:description/>
  <cp:lastModifiedBy>正坪 朱</cp:lastModifiedBy>
  <cp:revision>2</cp:revision>
  <dcterms:created xsi:type="dcterms:W3CDTF">2025-09-22T05:47:00Z</dcterms:created>
  <dcterms:modified xsi:type="dcterms:W3CDTF">2025-09-22T05:48:00Z</dcterms:modified>
</cp:coreProperties>
</file>